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E839" w14:textId="77777777" w:rsidR="00915632" w:rsidRDefault="001E1C6A">
      <w:pPr>
        <w:rPr>
          <w:b/>
          <w:sz w:val="28"/>
          <w:szCs w:val="28"/>
        </w:rPr>
      </w:pPr>
      <w:r>
        <w:rPr>
          <w:b/>
          <w:sz w:val="28"/>
          <w:szCs w:val="28"/>
        </w:rPr>
        <w:t>PART 1</w:t>
      </w:r>
      <w:r w:rsidR="009C43EE">
        <w:rPr>
          <w:b/>
          <w:sz w:val="28"/>
          <w:szCs w:val="28"/>
        </w:rPr>
        <w:t xml:space="preserve"> – GENERAL</w:t>
      </w:r>
    </w:p>
    <w:p w14:paraId="08A3C56D" w14:textId="77777777" w:rsidR="009C43EE" w:rsidRPr="001E1C6A"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DD99DAC" w14:textId="77777777" w:rsidR="002B6D9F" w:rsidRP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7082965D" w14:textId="77777777" w:rsidR="009C43EE" w:rsidRPr="001E1C6A"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5CCF678B"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1BC41FC8" w14:textId="77777777" w:rsidR="002B6D9F" w:rsidRPr="002B6D9F" w:rsidRDefault="002B6D9F" w:rsidP="00404ADE">
      <w:pPr>
        <w:pStyle w:val="ListParagraph"/>
        <w:numPr>
          <w:ilvl w:val="0"/>
          <w:numId w:val="20"/>
        </w:numPr>
        <w:rPr>
          <w:sz w:val="24"/>
          <w:szCs w:val="24"/>
        </w:rPr>
      </w:pPr>
      <w:r>
        <w:rPr>
          <w:sz w:val="24"/>
          <w:szCs w:val="24"/>
        </w:rPr>
        <w:t>Section 321123 – Aggregate subbase</w:t>
      </w:r>
    </w:p>
    <w:p w14:paraId="4E03FECB" w14:textId="77777777" w:rsidR="009C43EE" w:rsidRPr="002B6D9F" w:rsidRDefault="002B6D9F" w:rsidP="00404ADE">
      <w:pPr>
        <w:pStyle w:val="ListParagraph"/>
        <w:numPr>
          <w:ilvl w:val="1"/>
          <w:numId w:val="19"/>
        </w:numPr>
        <w:rPr>
          <w:b/>
          <w:sz w:val="28"/>
          <w:szCs w:val="28"/>
        </w:rPr>
      </w:pPr>
      <w:r w:rsidRPr="002B6D9F">
        <w:rPr>
          <w:b/>
          <w:sz w:val="28"/>
          <w:szCs w:val="28"/>
        </w:rPr>
        <w:t>REFERENCES</w:t>
      </w:r>
    </w:p>
    <w:p w14:paraId="0A5281FF"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1A51DBB8"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5166F1A4"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75510B93"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4135EEED"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4D1BE2EC"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41DD55FF"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6338DE71"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17BA87D8"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69FA276F"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3CC7AF7B"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53A3D993"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FDEB8B7"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2E6115EE"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5D930FF2" w14:textId="77777777" w:rsidR="00BD4FB3" w:rsidRDefault="00BD4FB3" w:rsidP="00404ADE">
      <w:pPr>
        <w:pStyle w:val="ListParagraph"/>
        <w:numPr>
          <w:ilvl w:val="0"/>
          <w:numId w:val="21"/>
        </w:numPr>
        <w:rPr>
          <w:sz w:val="24"/>
          <w:szCs w:val="24"/>
        </w:rPr>
      </w:pPr>
      <w:r>
        <w:rPr>
          <w:sz w:val="24"/>
          <w:szCs w:val="24"/>
        </w:rPr>
        <w:t>ASBA Sports Fields Contractor Manual</w:t>
      </w:r>
    </w:p>
    <w:p w14:paraId="6DD79180" w14:textId="77777777" w:rsidR="00BD4FB3" w:rsidRDefault="00BD4FB3" w:rsidP="00404ADE">
      <w:pPr>
        <w:pStyle w:val="ListParagraph"/>
        <w:numPr>
          <w:ilvl w:val="0"/>
          <w:numId w:val="21"/>
        </w:numPr>
        <w:rPr>
          <w:sz w:val="24"/>
          <w:szCs w:val="24"/>
        </w:rPr>
      </w:pPr>
      <w:r>
        <w:rPr>
          <w:sz w:val="24"/>
          <w:szCs w:val="24"/>
        </w:rPr>
        <w:t>STC Suggested Guidelines for the Essential Elements of Synthetic Turf Systems</w:t>
      </w:r>
    </w:p>
    <w:p w14:paraId="01F5CC7F" w14:textId="77777777" w:rsidR="00BD4FB3" w:rsidRDefault="00BD4FB3" w:rsidP="00545A30">
      <w:pPr>
        <w:pStyle w:val="ListParagraph"/>
        <w:rPr>
          <w:sz w:val="24"/>
          <w:szCs w:val="24"/>
        </w:rPr>
      </w:pPr>
    </w:p>
    <w:p w14:paraId="4DB2D451" w14:textId="77777777" w:rsidR="00BD4FB3" w:rsidRDefault="00BD4FB3" w:rsidP="00545A30">
      <w:pPr>
        <w:pStyle w:val="ListParagraph"/>
        <w:rPr>
          <w:sz w:val="24"/>
          <w:szCs w:val="24"/>
        </w:rPr>
      </w:pPr>
    </w:p>
    <w:p w14:paraId="6087F966" w14:textId="77777777" w:rsidR="00BD4FB3" w:rsidRPr="002B6D9F" w:rsidRDefault="00BD4FB3" w:rsidP="00545A30">
      <w:pPr>
        <w:pStyle w:val="ListParagraph"/>
        <w:rPr>
          <w:sz w:val="24"/>
          <w:szCs w:val="24"/>
        </w:rPr>
      </w:pPr>
    </w:p>
    <w:p w14:paraId="5B77A3F5" w14:textId="77777777" w:rsidR="00137EC8" w:rsidRPr="00137EC8" w:rsidRDefault="002B6D9F" w:rsidP="00404ADE">
      <w:pPr>
        <w:pStyle w:val="ListParagraph"/>
        <w:numPr>
          <w:ilvl w:val="1"/>
          <w:numId w:val="19"/>
        </w:numPr>
        <w:rPr>
          <w:b/>
          <w:sz w:val="28"/>
          <w:szCs w:val="28"/>
        </w:rPr>
      </w:pPr>
      <w:r w:rsidRPr="00137EC8">
        <w:rPr>
          <w:b/>
          <w:sz w:val="28"/>
          <w:szCs w:val="28"/>
        </w:rPr>
        <w:lastRenderedPageBreak/>
        <w:t>SITE EXAMINATION</w:t>
      </w:r>
    </w:p>
    <w:p w14:paraId="17D9C90B"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19027913"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0EEB8BB9"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7D5BE60F"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4995D3F2" w14:textId="77777777"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13F0C68E" w14:textId="77777777" w:rsidR="002B6D9F" w:rsidRDefault="002B6D9F" w:rsidP="00404ADE">
      <w:pPr>
        <w:pStyle w:val="ListParagraph"/>
        <w:numPr>
          <w:ilvl w:val="0"/>
          <w:numId w:val="22"/>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14:paraId="16FDEEAF"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6BA72C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59D2603C"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76C2C81E" w14:textId="77777777" w:rsidR="00137EC8" w:rsidRDefault="00137EC8" w:rsidP="00404ADE">
      <w:pPr>
        <w:pStyle w:val="ListParagraph"/>
        <w:numPr>
          <w:ilvl w:val="0"/>
          <w:numId w:val="22"/>
        </w:numPr>
        <w:rPr>
          <w:sz w:val="24"/>
          <w:szCs w:val="24"/>
        </w:rPr>
      </w:pPr>
      <w:r w:rsidRPr="00137EC8">
        <w:rPr>
          <w:sz w:val="24"/>
          <w:szCs w:val="24"/>
        </w:rPr>
        <w:t>Commencement of work under this section shall constitute acceptance of the work completed under other sections by the Contractor, acceptance of dimensions of the subbase, and hence, no claims for extra work based upon these conditions will be permitted.</w:t>
      </w:r>
    </w:p>
    <w:p w14:paraId="29841D70" w14:textId="77777777" w:rsidR="00137EC8" w:rsidRPr="00137EC8" w:rsidRDefault="00137EC8" w:rsidP="00404ADE">
      <w:pPr>
        <w:pStyle w:val="ListParagraph"/>
        <w:numPr>
          <w:ilvl w:val="1"/>
          <w:numId w:val="19"/>
        </w:numPr>
        <w:rPr>
          <w:sz w:val="24"/>
          <w:szCs w:val="24"/>
        </w:rPr>
      </w:pPr>
      <w:r>
        <w:rPr>
          <w:b/>
          <w:sz w:val="28"/>
          <w:szCs w:val="28"/>
        </w:rPr>
        <w:lastRenderedPageBreak/>
        <w:t xml:space="preserve"> </w:t>
      </w:r>
      <w:r w:rsidRPr="00137EC8">
        <w:rPr>
          <w:b/>
          <w:sz w:val="28"/>
          <w:szCs w:val="28"/>
        </w:rPr>
        <w:t>ENVIRONMENTAL CONDITIONS</w:t>
      </w:r>
    </w:p>
    <w:p w14:paraId="4C6A12F3"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1C65D623"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9D4B8BC" w14:textId="77777777" w:rsidR="00137EC8" w:rsidRPr="00137EC8" w:rsidRDefault="00137EC8" w:rsidP="006A1D32">
      <w:pPr>
        <w:pStyle w:val="ListParagraph"/>
        <w:ind w:left="525"/>
        <w:rPr>
          <w:sz w:val="24"/>
          <w:szCs w:val="24"/>
        </w:rPr>
      </w:pPr>
    </w:p>
    <w:p w14:paraId="40BFCABB" w14:textId="77777777" w:rsidR="006A1D32" w:rsidRP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18D137E3"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2D59ABAD" w14:textId="77777777"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0A5D0E">
        <w:rPr>
          <w:sz w:val="24"/>
          <w:szCs w:val="24"/>
        </w:rPr>
        <w:t>ign shall be “</w:t>
      </w:r>
      <w:proofErr w:type="spellStart"/>
      <w:r w:rsidR="000A5D0E">
        <w:rPr>
          <w:sz w:val="24"/>
          <w:szCs w:val="24"/>
        </w:rPr>
        <w:t>GameChanger</w:t>
      </w:r>
      <w:proofErr w:type="spellEnd"/>
      <w:r w:rsidR="000A5D0E">
        <w:rPr>
          <w:sz w:val="24"/>
          <w:szCs w:val="24"/>
        </w:rPr>
        <w:t xml:space="preserve"> T52</w:t>
      </w:r>
      <w:r>
        <w:rPr>
          <w:sz w:val="24"/>
          <w:szCs w:val="24"/>
        </w:rPr>
        <w:t xml:space="preserve">” </w:t>
      </w:r>
      <w:r w:rsidR="000A5D0E">
        <w:rPr>
          <w:sz w:val="24"/>
          <w:szCs w:val="24"/>
        </w:rPr>
        <w:t xml:space="preserve">FL461 </w:t>
      </w:r>
      <w:r>
        <w:rPr>
          <w:sz w:val="24"/>
          <w:szCs w:val="24"/>
        </w:rPr>
        <w:t>synthetic turf</w:t>
      </w:r>
      <w:r w:rsidRPr="007A1672">
        <w:rPr>
          <w:sz w:val="24"/>
          <w:szCs w:val="24"/>
        </w:rPr>
        <w:t xml:space="preserve"> syst</w:t>
      </w:r>
      <w:r>
        <w:rPr>
          <w:sz w:val="24"/>
          <w:szCs w:val="24"/>
        </w:rPr>
        <w:t xml:space="preserve">em as provided by Sporturf™.  (800) 562-4492, </w:t>
      </w:r>
      <w:hyperlink r:id="rId8" w:history="1">
        <w:r w:rsidRPr="00746244">
          <w:rPr>
            <w:rStyle w:val="Hyperlink"/>
            <w:sz w:val="24"/>
            <w:szCs w:val="24"/>
          </w:rPr>
          <w:t>www.sporturf.com</w:t>
        </w:r>
      </w:hyperlink>
      <w:r>
        <w:rPr>
          <w:sz w:val="24"/>
          <w:szCs w:val="24"/>
        </w:rPr>
        <w:t xml:space="preserve">  </w:t>
      </w:r>
    </w:p>
    <w:p w14:paraId="641BC5C4"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187ED9B4"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55729EA3" w14:textId="77777777"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293CC1A9"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ADE4032" w14:textId="77777777"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6113B4A2" w14:textId="68F4157D" w:rsidR="00BD4FB3" w:rsidRDefault="00BD4FB3" w:rsidP="00404ADE">
      <w:pPr>
        <w:pStyle w:val="ListParagraph"/>
        <w:numPr>
          <w:ilvl w:val="0"/>
          <w:numId w:val="26"/>
        </w:numPr>
        <w:rPr>
          <w:sz w:val="24"/>
          <w:szCs w:val="24"/>
        </w:rPr>
      </w:pPr>
      <w:r>
        <w:rPr>
          <w:sz w:val="24"/>
          <w:szCs w:val="24"/>
        </w:rPr>
        <w:t>Manufacturer must be owned and operated in the U.S.A.</w:t>
      </w:r>
    </w:p>
    <w:p w14:paraId="4C05939A" w14:textId="77777777" w:rsidR="00BD4FB3" w:rsidRDefault="00BD4FB3" w:rsidP="00404ADE">
      <w:pPr>
        <w:pStyle w:val="ListParagraph"/>
        <w:numPr>
          <w:ilvl w:val="0"/>
          <w:numId w:val="26"/>
        </w:numPr>
        <w:rPr>
          <w:sz w:val="24"/>
          <w:szCs w:val="24"/>
        </w:rPr>
      </w:pPr>
      <w:proofErr w:type="gramStart"/>
      <w:r>
        <w:rPr>
          <w:sz w:val="24"/>
          <w:szCs w:val="24"/>
        </w:rPr>
        <w:t>Manufacturer</w:t>
      </w:r>
      <w:proofErr w:type="gramEnd"/>
      <w:r>
        <w:rPr>
          <w:sz w:val="24"/>
          <w:szCs w:val="24"/>
        </w:rPr>
        <w:t xml:space="preserve"> must have no periods of insolvency over the last 25 years.</w:t>
      </w:r>
    </w:p>
    <w:p w14:paraId="0CFC523D"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46EBB917" w14:textId="77777777"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technicians must have installed tall pile synthetic turf.</w:t>
      </w:r>
    </w:p>
    <w:p w14:paraId="5C287368"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16E044A2" w14:textId="77777777"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34B5CB40" w14:textId="77777777"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14:paraId="3D432C45" w14:textId="77777777" w:rsidR="006A1D32" w:rsidRDefault="00137EC8" w:rsidP="00404ADE">
      <w:pPr>
        <w:pStyle w:val="ListParagraph"/>
        <w:numPr>
          <w:ilvl w:val="0"/>
          <w:numId w:val="25"/>
        </w:numPr>
        <w:rPr>
          <w:sz w:val="24"/>
          <w:szCs w:val="24"/>
        </w:rPr>
      </w:pPr>
      <w:r w:rsidRPr="006A1D32">
        <w:rPr>
          <w:sz w:val="24"/>
          <w:szCs w:val="24"/>
        </w:rPr>
        <w:lastRenderedPageBreak/>
        <w:t>The Synthetic Turf Installer shall provide the necessary testing data to the Owner that the finished field meets the required initial shock attenuation, as per ASTM F1936.</w:t>
      </w:r>
    </w:p>
    <w:p w14:paraId="55061A9F"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66383182" w14:textId="77777777" w:rsidR="006A1D32" w:rsidRPr="006A1D32" w:rsidRDefault="00137EC8" w:rsidP="00404ADE">
      <w:pPr>
        <w:pStyle w:val="ListParagraph"/>
        <w:numPr>
          <w:ilvl w:val="1"/>
          <w:numId w:val="19"/>
        </w:numPr>
        <w:rPr>
          <w:b/>
          <w:sz w:val="28"/>
          <w:szCs w:val="28"/>
        </w:rPr>
      </w:pPr>
      <w:r w:rsidRPr="006A1D32">
        <w:rPr>
          <w:b/>
          <w:sz w:val="28"/>
          <w:szCs w:val="28"/>
        </w:rPr>
        <w:t>SUBMITTALS</w:t>
      </w:r>
    </w:p>
    <w:p w14:paraId="14D029B6"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10DCEAA9"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06230A13" w14:textId="77777777"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subbase, turf, and infill material.</w:t>
      </w:r>
    </w:p>
    <w:p w14:paraId="0946229E"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2AAC536"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4C5CA333"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18EDBBAA"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73451DF4"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3D9B187F"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0207878C"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75E7BD4E"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6564310"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4657929B" w14:textId="77777777"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28A01D53"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2191CAE7" w14:textId="77777777" w:rsidR="006A1D32" w:rsidRPr="006A1D32" w:rsidRDefault="006A1D32" w:rsidP="00404ADE">
      <w:pPr>
        <w:pStyle w:val="ListParagraph"/>
        <w:numPr>
          <w:ilvl w:val="0"/>
          <w:numId w:val="29"/>
        </w:numPr>
        <w:rPr>
          <w:sz w:val="24"/>
          <w:szCs w:val="24"/>
        </w:rPr>
      </w:pPr>
      <w:r w:rsidRPr="006A1D32">
        <w:rPr>
          <w:sz w:val="24"/>
          <w:szCs w:val="24"/>
        </w:rPr>
        <w:lastRenderedPageBreak/>
        <w:t>The Synthetic Turf Installer and Turf Manufacturer shall provide evidence that the turf system does not violate any other manufacturer’s patents, patents allowed or patents pending.</w:t>
      </w:r>
    </w:p>
    <w:p w14:paraId="7121B9E9"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35E6101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5604F4BC"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172DC616" w14:textId="77777777" w:rsidR="006A1D32" w:rsidRDefault="006A1D32" w:rsidP="00404ADE">
      <w:pPr>
        <w:pStyle w:val="ListParagraph"/>
        <w:numPr>
          <w:ilvl w:val="0"/>
          <w:numId w:val="32"/>
        </w:numPr>
        <w:rPr>
          <w:sz w:val="24"/>
          <w:szCs w:val="24"/>
        </w:rPr>
      </w:pPr>
      <w:r w:rsidRPr="006A1D32">
        <w:rPr>
          <w:sz w:val="24"/>
          <w:szCs w:val="24"/>
        </w:rPr>
        <w:t>Field Layout.</w:t>
      </w:r>
    </w:p>
    <w:p w14:paraId="52150226" w14:textId="77777777"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B004293"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2406C1EB" w14:textId="77777777" w:rsidR="00451F00" w:rsidRDefault="006A1D32" w:rsidP="00404ADE">
      <w:pPr>
        <w:pStyle w:val="ListParagraph"/>
        <w:numPr>
          <w:ilvl w:val="0"/>
          <w:numId w:val="32"/>
        </w:numPr>
        <w:rPr>
          <w:sz w:val="24"/>
          <w:szCs w:val="24"/>
        </w:rPr>
      </w:pPr>
      <w:r w:rsidRPr="006A1D32">
        <w:rPr>
          <w:sz w:val="24"/>
          <w:szCs w:val="24"/>
        </w:rPr>
        <w:t>Roll/Seaming Layout.</w:t>
      </w:r>
    </w:p>
    <w:p w14:paraId="324A16E9"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5F5DA782"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26F00F47"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6286E398"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BD61F06"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10711D19" w14:textId="77777777" w:rsidR="00451F00" w:rsidRPr="00451F00" w:rsidRDefault="00451F00" w:rsidP="00404ADE">
      <w:pPr>
        <w:pStyle w:val="ListParagraph"/>
        <w:numPr>
          <w:ilvl w:val="0"/>
          <w:numId w:val="33"/>
        </w:numPr>
        <w:rPr>
          <w:sz w:val="24"/>
          <w:szCs w:val="24"/>
        </w:rPr>
      </w:pPr>
      <w:r w:rsidRPr="00451F00">
        <w:rPr>
          <w:sz w:val="24"/>
          <w:szCs w:val="24"/>
        </w:rPr>
        <w:t>Written verification of a suitable training session for the Owner’s maintenance staff on how to maintain the completed installation.</w:t>
      </w:r>
    </w:p>
    <w:p w14:paraId="5E75FB8E"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6F406E9E"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15E0A327"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65DFDD77"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58401750" w14:textId="77777777" w:rsidR="00451F00" w:rsidRPr="00451F00" w:rsidRDefault="00451F00" w:rsidP="00404ADE">
      <w:pPr>
        <w:pStyle w:val="ListParagraph"/>
        <w:numPr>
          <w:ilvl w:val="0"/>
          <w:numId w:val="34"/>
        </w:numPr>
        <w:rPr>
          <w:sz w:val="24"/>
          <w:szCs w:val="24"/>
        </w:rPr>
      </w:pPr>
      <w:r w:rsidRPr="00451F00">
        <w:rPr>
          <w:sz w:val="24"/>
          <w:szCs w:val="24"/>
        </w:rPr>
        <w:lastRenderedPageBreak/>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2DCB4649"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6A541969"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375FC882" w14:textId="77777777"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p>
    <w:p w14:paraId="709BE443" w14:textId="77777777" w:rsidR="00451F00" w:rsidRDefault="00451F00" w:rsidP="00404ADE">
      <w:pPr>
        <w:pStyle w:val="ListParagraph"/>
        <w:numPr>
          <w:ilvl w:val="1"/>
          <w:numId w:val="19"/>
        </w:numPr>
        <w:rPr>
          <w:sz w:val="24"/>
          <w:szCs w:val="24"/>
        </w:rPr>
      </w:pPr>
      <w:r w:rsidRPr="00451F00">
        <w:rPr>
          <w:b/>
          <w:sz w:val="28"/>
          <w:szCs w:val="28"/>
        </w:rPr>
        <w:t>WARRANTY</w:t>
      </w:r>
    </w:p>
    <w:p w14:paraId="2790D1A8"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79C7E27C" w14:textId="77777777"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0448A1B1"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716FB37A"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654547A7"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2DDAC715" w14:textId="77777777"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3D143C4F"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4C5A67B5"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3496FC2"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7351399E" w14:textId="77777777" w:rsidR="00451F00" w:rsidRDefault="00451F00" w:rsidP="00451F00">
      <w:pPr>
        <w:rPr>
          <w:b/>
          <w:sz w:val="28"/>
          <w:szCs w:val="28"/>
        </w:rPr>
      </w:pPr>
      <w:r w:rsidRPr="00451F00">
        <w:rPr>
          <w:b/>
          <w:sz w:val="28"/>
          <w:szCs w:val="28"/>
        </w:rPr>
        <w:lastRenderedPageBreak/>
        <w:t>PART 2 PRODUCTS</w:t>
      </w:r>
    </w:p>
    <w:p w14:paraId="0E1C61E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71E5A0EE"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115BB084" w14:textId="77777777" w:rsidR="007005CB" w:rsidRDefault="009A3174" w:rsidP="00404ADE">
      <w:pPr>
        <w:pStyle w:val="ListParagraph"/>
        <w:numPr>
          <w:ilvl w:val="0"/>
          <w:numId w:val="36"/>
        </w:numPr>
        <w:rPr>
          <w:sz w:val="24"/>
          <w:szCs w:val="24"/>
        </w:rPr>
      </w:pPr>
      <w:r w:rsidRPr="009A3174">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058F7AB8" w14:textId="77777777"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4C5660">
        <w:rPr>
          <w:sz w:val="24"/>
          <w:szCs w:val="24"/>
        </w:rPr>
        <w:t>5</w:t>
      </w:r>
      <w:r w:rsidRPr="007005CB">
        <w:rPr>
          <w:sz w:val="24"/>
          <w:szCs w:val="24"/>
        </w:rPr>
        <w:t xml:space="preserve">0 full size (50,000 sf or larger) in-filled synthetic turf fields.  </w:t>
      </w:r>
    </w:p>
    <w:p w14:paraId="6C63923F"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42EE7DF0"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52622E30"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1B92C4A7" w14:textId="77777777" w:rsidR="00CB51AD" w:rsidRPr="00CB51AD" w:rsidRDefault="00CB51AD" w:rsidP="00404ADE">
      <w:pPr>
        <w:pStyle w:val="ListParagraph"/>
        <w:numPr>
          <w:ilvl w:val="0"/>
          <w:numId w:val="36"/>
        </w:numPr>
        <w:rPr>
          <w:sz w:val="24"/>
          <w:szCs w:val="24"/>
        </w:rPr>
      </w:pPr>
      <w:r>
        <w:rPr>
          <w:sz w:val="24"/>
          <w:szCs w:val="24"/>
        </w:rPr>
        <w:t>Installation team shall be trained and certified, in writing, by the turf manufacturer, as competent in the installation of the specified material, including seaming and proper installation of the infill mixture.</w:t>
      </w:r>
    </w:p>
    <w:p w14:paraId="688EECA5" w14:textId="77777777" w:rsidR="00CB51AD" w:rsidRPr="00CB51AD" w:rsidRDefault="00CB51AD" w:rsidP="00404ADE">
      <w:pPr>
        <w:pStyle w:val="ListParagraph"/>
        <w:numPr>
          <w:ilvl w:val="0"/>
          <w:numId w:val="36"/>
        </w:numPr>
        <w:rPr>
          <w:sz w:val="24"/>
          <w:szCs w:val="24"/>
        </w:rPr>
      </w:pPr>
      <w:r w:rsidRPr="00184135">
        <w:rPr>
          <w:b/>
          <w:sz w:val="24"/>
          <w:szCs w:val="24"/>
        </w:rPr>
        <w:t>ASBA Certified Field Builder</w:t>
      </w:r>
      <w:r>
        <w:rPr>
          <w:sz w:val="24"/>
          <w:szCs w:val="24"/>
        </w:rPr>
        <w:t xml:space="preserve"> shall be on site for at least 2</w:t>
      </w:r>
      <w:r w:rsidR="004C5660">
        <w:rPr>
          <w:sz w:val="24"/>
          <w:szCs w:val="24"/>
        </w:rPr>
        <w:t>5</w:t>
      </w:r>
      <w:r>
        <w:rPr>
          <w:sz w:val="24"/>
          <w:szCs w:val="24"/>
        </w:rPr>
        <w:t>% of the installation of the sub-base and synthetic turf.</w:t>
      </w:r>
    </w:p>
    <w:p w14:paraId="4E1955B3"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3CF9931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4D8D8644"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4964CA86" w14:textId="77777777" w:rsidR="00AA2B61" w:rsidRDefault="00451F00" w:rsidP="00404ADE">
      <w:pPr>
        <w:pStyle w:val="ListParagraph"/>
        <w:numPr>
          <w:ilvl w:val="0"/>
          <w:numId w:val="38"/>
        </w:numPr>
        <w:rPr>
          <w:sz w:val="24"/>
          <w:szCs w:val="24"/>
        </w:rPr>
      </w:pPr>
      <w:r w:rsidRPr="00AA2B61">
        <w:rPr>
          <w:sz w:val="24"/>
          <w:szCs w:val="24"/>
        </w:rPr>
        <w:t>The tufted fiber</w:t>
      </w:r>
      <w:r w:rsidR="000A5D0E">
        <w:rPr>
          <w:sz w:val="24"/>
          <w:szCs w:val="24"/>
        </w:rPr>
        <w:t xml:space="preserve"> weight shall be a minimum of 52</w:t>
      </w:r>
      <w:r w:rsidRPr="00AA2B61">
        <w:rPr>
          <w:sz w:val="24"/>
          <w:szCs w:val="24"/>
        </w:rPr>
        <w:t xml:space="preserve"> ounces per square yard.</w:t>
      </w:r>
    </w:p>
    <w:p w14:paraId="3ABA5F21"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AE056C6"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2B6D9EFB"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2778CDBD"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0799B3B"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344522E4" w14:textId="77777777" w:rsidR="0080327A" w:rsidRDefault="0080327A" w:rsidP="0080327A">
      <w:pPr>
        <w:pStyle w:val="ListParagraph"/>
        <w:numPr>
          <w:ilvl w:val="0"/>
          <w:numId w:val="38"/>
        </w:numPr>
        <w:rPr>
          <w:sz w:val="24"/>
          <w:szCs w:val="24"/>
        </w:rPr>
      </w:pPr>
      <w:r w:rsidRPr="00AA2B61">
        <w:rPr>
          <w:sz w:val="24"/>
          <w:szCs w:val="24"/>
        </w:rPr>
        <w:t>The turf fiber shall be UV resistant and be guaranteed against fading fo</w:t>
      </w:r>
      <w:r>
        <w:rPr>
          <w:sz w:val="24"/>
          <w:szCs w:val="24"/>
        </w:rPr>
        <w:t>r the full warranty period of 8</w:t>
      </w:r>
      <w:r w:rsidRPr="00AA2B61">
        <w:rPr>
          <w:sz w:val="24"/>
          <w:szCs w:val="24"/>
        </w:rPr>
        <w:t xml:space="preserve"> years.</w:t>
      </w:r>
    </w:p>
    <w:p w14:paraId="5B58535A" w14:textId="77777777" w:rsidR="0080327A" w:rsidRDefault="0080327A" w:rsidP="0080327A">
      <w:pPr>
        <w:pStyle w:val="ListParagraph"/>
        <w:numPr>
          <w:ilvl w:val="0"/>
          <w:numId w:val="38"/>
        </w:numPr>
        <w:rPr>
          <w:sz w:val="24"/>
          <w:szCs w:val="24"/>
        </w:rPr>
      </w:pPr>
      <w:r w:rsidRPr="00AA2B61">
        <w:rPr>
          <w:sz w:val="24"/>
          <w:szCs w:val="24"/>
        </w:rPr>
        <w:lastRenderedPageBreak/>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66828B52" w14:textId="77777777"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3927AAA5"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41CA5E53" w14:textId="77777777" w:rsidR="0080327A" w:rsidRDefault="0080327A" w:rsidP="0080327A">
      <w:pPr>
        <w:pStyle w:val="ListParagraph"/>
        <w:ind w:left="1080"/>
        <w:rPr>
          <w:sz w:val="24"/>
          <w:szCs w:val="24"/>
        </w:rPr>
      </w:pPr>
    </w:p>
    <w:p w14:paraId="0B915C97" w14:textId="77777777" w:rsidR="0080327A" w:rsidRDefault="0080327A" w:rsidP="0080327A">
      <w:pPr>
        <w:pStyle w:val="ListParagraph"/>
        <w:ind w:left="1080"/>
        <w:rPr>
          <w:sz w:val="24"/>
          <w:szCs w:val="24"/>
        </w:rPr>
      </w:pPr>
    </w:p>
    <w:bookmarkStart w:id="0" w:name="_MON_1455607479"/>
    <w:bookmarkEnd w:id="0"/>
    <w:p w14:paraId="6299B670" w14:textId="77777777" w:rsidR="0080327A" w:rsidRDefault="000A5D0E" w:rsidP="0080327A">
      <w:pPr>
        <w:pStyle w:val="ListParagraph"/>
        <w:ind w:left="1080"/>
        <w:rPr>
          <w:sz w:val="24"/>
          <w:szCs w:val="24"/>
        </w:rPr>
      </w:pPr>
      <w:r w:rsidRPr="009739C8">
        <w:rPr>
          <w:sz w:val="24"/>
          <w:szCs w:val="24"/>
        </w:rPr>
        <w:object w:dxaOrig="8675" w:dyaOrig="2561" w14:anchorId="04934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30.5pt" o:ole="">
            <v:imagedata r:id="rId9" o:title=""/>
          </v:shape>
          <o:OLEObject Type="Embed" ProgID="Excel.Sheet.12" ShapeID="_x0000_i1025" DrawAspect="Content" ObjectID="_1754817412" r:id="rId10"/>
        </w:object>
      </w:r>
    </w:p>
    <w:p w14:paraId="3DF8DF9F" w14:textId="77777777" w:rsidR="0080327A" w:rsidRDefault="0080327A" w:rsidP="0080327A">
      <w:pPr>
        <w:pStyle w:val="ListParagraph"/>
        <w:ind w:left="1080"/>
        <w:rPr>
          <w:sz w:val="24"/>
          <w:szCs w:val="24"/>
        </w:rPr>
      </w:pPr>
    </w:p>
    <w:p w14:paraId="0FA7B70C" w14:textId="77777777" w:rsidR="0080327A" w:rsidRDefault="0080327A" w:rsidP="0080327A">
      <w:pPr>
        <w:pStyle w:val="ListParagraph"/>
        <w:ind w:left="1080"/>
        <w:rPr>
          <w:sz w:val="24"/>
          <w:szCs w:val="24"/>
        </w:rPr>
      </w:pPr>
    </w:p>
    <w:p w14:paraId="30260A7F" w14:textId="77777777" w:rsidR="0080327A" w:rsidRPr="00505973" w:rsidRDefault="0080327A" w:rsidP="0080327A">
      <w:pPr>
        <w:pStyle w:val="ListParagraph"/>
        <w:numPr>
          <w:ilvl w:val="0"/>
          <w:numId w:val="38"/>
        </w:numPr>
        <w:rPr>
          <w:sz w:val="24"/>
          <w:szCs w:val="24"/>
        </w:rPr>
      </w:pPr>
      <w:r w:rsidRPr="00505973">
        <w:rPr>
          <w:sz w:val="24"/>
          <w:szCs w:val="24"/>
        </w:rPr>
        <w:t>The pile fabric shall possess the following physical characteristics:</w:t>
      </w:r>
    </w:p>
    <w:p w14:paraId="3E6D7A63" w14:textId="77777777" w:rsidR="0080327A" w:rsidRPr="00545A30" w:rsidRDefault="0080327A" w:rsidP="00545A30">
      <w:pPr>
        <w:rPr>
          <w:sz w:val="24"/>
          <w:szCs w:val="24"/>
        </w:rPr>
      </w:pPr>
    </w:p>
    <w:p w14:paraId="08FCF00D" w14:textId="77777777" w:rsidR="0080327A" w:rsidRDefault="0080327A" w:rsidP="0080327A">
      <w:pPr>
        <w:pStyle w:val="ListParagraph"/>
        <w:ind w:left="1080"/>
        <w:rPr>
          <w:sz w:val="24"/>
          <w:szCs w:val="24"/>
        </w:rPr>
      </w:pPr>
    </w:p>
    <w:bookmarkStart w:id="1" w:name="_MON_1455608783"/>
    <w:bookmarkEnd w:id="1"/>
    <w:p w14:paraId="6A91CC28" w14:textId="77777777" w:rsidR="0080327A" w:rsidRDefault="000A5D0E" w:rsidP="0080327A">
      <w:pPr>
        <w:pStyle w:val="ListParagraph"/>
        <w:ind w:left="1080"/>
        <w:rPr>
          <w:sz w:val="24"/>
          <w:szCs w:val="24"/>
        </w:rPr>
      </w:pPr>
      <w:r w:rsidRPr="009739C8">
        <w:rPr>
          <w:sz w:val="24"/>
          <w:szCs w:val="24"/>
        </w:rPr>
        <w:object w:dxaOrig="8742" w:dyaOrig="4014" w14:anchorId="21D62D21">
          <v:shape id="_x0000_i1026" type="#_x0000_t75" style="width:438.75pt;height:201.75pt" o:ole="">
            <v:imagedata r:id="rId11" o:title=""/>
          </v:shape>
          <o:OLEObject Type="Embed" ProgID="Excel.Sheet.12" ShapeID="_x0000_i1026" DrawAspect="Content" ObjectID="_1754817413" r:id="rId12"/>
        </w:object>
      </w:r>
    </w:p>
    <w:p w14:paraId="76520587" w14:textId="77777777" w:rsidR="00AA2B61" w:rsidRDefault="00AA2B61" w:rsidP="0080327A">
      <w:pPr>
        <w:rPr>
          <w:sz w:val="24"/>
          <w:szCs w:val="24"/>
        </w:rPr>
      </w:pPr>
    </w:p>
    <w:p w14:paraId="43AAF491" w14:textId="77777777" w:rsidR="009C491B" w:rsidRDefault="009C491B" w:rsidP="0080327A">
      <w:pPr>
        <w:rPr>
          <w:sz w:val="24"/>
          <w:szCs w:val="24"/>
        </w:rPr>
      </w:pPr>
    </w:p>
    <w:p w14:paraId="10754781" w14:textId="77777777" w:rsidR="009C491B" w:rsidRPr="0080327A" w:rsidRDefault="009C491B" w:rsidP="0080327A">
      <w:pPr>
        <w:rPr>
          <w:sz w:val="24"/>
          <w:szCs w:val="24"/>
        </w:rPr>
      </w:pPr>
    </w:p>
    <w:p w14:paraId="7E44D7C2" w14:textId="77777777"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14:paraId="32161AA6" w14:textId="77777777" w:rsidR="00505973" w:rsidRPr="00505973" w:rsidRDefault="00451F00" w:rsidP="00545A30">
      <w:pPr>
        <w:pStyle w:val="ListParagraph"/>
        <w:numPr>
          <w:ilvl w:val="1"/>
          <w:numId w:val="37"/>
        </w:numPr>
        <w:rPr>
          <w:sz w:val="24"/>
          <w:szCs w:val="24"/>
        </w:rPr>
      </w:pPr>
      <w:r w:rsidRPr="00545A30">
        <w:rPr>
          <w:b/>
          <w:sz w:val="24"/>
          <w:szCs w:val="24"/>
        </w:rPr>
        <w:t>Primary Backing:</w:t>
      </w:r>
    </w:p>
    <w:p w14:paraId="15091ECF" w14:textId="77777777"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9EFB023" w14:textId="77777777"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1B44E664" w14:textId="77777777"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3D473C3B" w14:textId="77777777" w:rsidR="00505973" w:rsidRPr="00505973" w:rsidRDefault="00451F00" w:rsidP="00545A30">
      <w:pPr>
        <w:pStyle w:val="ListParagraph"/>
        <w:numPr>
          <w:ilvl w:val="2"/>
          <w:numId w:val="37"/>
        </w:numPr>
        <w:rPr>
          <w:sz w:val="24"/>
          <w:szCs w:val="24"/>
        </w:rPr>
      </w:pPr>
      <w:r w:rsidRPr="00505973">
        <w:rPr>
          <w:sz w:val="24"/>
          <w:szCs w:val="24"/>
        </w:rPr>
        <w:t>Secondary backing syste</w:t>
      </w:r>
      <w:r w:rsidR="00DB4C97">
        <w:rPr>
          <w:sz w:val="24"/>
          <w:szCs w:val="24"/>
        </w:rPr>
        <w:t>m weight must be a minimum of 20</w:t>
      </w:r>
      <w:r w:rsidRPr="00505973">
        <w:rPr>
          <w:sz w:val="24"/>
          <w:szCs w:val="24"/>
        </w:rPr>
        <w:t xml:space="preserve"> ounces/ square yard.</w:t>
      </w:r>
    </w:p>
    <w:p w14:paraId="70DE7C39" w14:textId="77777777"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225079EA" w14:textId="77777777"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Pr="00505973">
        <w:rPr>
          <w:b/>
          <w:sz w:val="24"/>
          <w:szCs w:val="24"/>
        </w:rPr>
        <w:t>no soy based polyols.</w:t>
      </w:r>
    </w:p>
    <w:p w14:paraId="0461CC5F" w14:textId="77777777"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36E9FB21"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4953F7AE" w14:textId="77777777"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212551">
        <w:rPr>
          <w:sz w:val="24"/>
          <w:szCs w:val="24"/>
        </w:rPr>
        <w:t xml:space="preserve">, Mapei 2G, hot melt technology </w:t>
      </w:r>
      <w:r w:rsidRPr="00AA2B61">
        <w:rPr>
          <w:sz w:val="24"/>
          <w:szCs w:val="24"/>
        </w:rPr>
        <w:t>or equivalent.</w:t>
      </w:r>
      <w:r w:rsidR="0086136F">
        <w:rPr>
          <w:sz w:val="24"/>
          <w:szCs w:val="24"/>
        </w:rPr>
        <w:t xml:space="preserve">  No substitutions.</w:t>
      </w:r>
    </w:p>
    <w:p w14:paraId="3551AE1F"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1991A1EC"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02FD993B" w14:textId="77777777"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55EC0C47"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5B9FE133"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1F8F5777" w14:textId="77777777" w:rsidR="0052553B" w:rsidRPr="00C06753" w:rsidRDefault="00C06753" w:rsidP="00C06753">
      <w:pPr>
        <w:pStyle w:val="ListParagraph"/>
        <w:numPr>
          <w:ilvl w:val="0"/>
          <w:numId w:val="58"/>
        </w:numPr>
        <w:rPr>
          <w:sz w:val="24"/>
          <w:szCs w:val="24"/>
        </w:rPr>
      </w:pPr>
      <w:r>
        <w:rPr>
          <w:sz w:val="24"/>
          <w:szCs w:val="24"/>
        </w:rPr>
        <w:t>Additional colors as needed.</w:t>
      </w:r>
    </w:p>
    <w:p w14:paraId="591B4652" w14:textId="77777777" w:rsidR="0052553B" w:rsidRDefault="00AA2B61" w:rsidP="00404ADE">
      <w:pPr>
        <w:pStyle w:val="ListParagraph"/>
        <w:numPr>
          <w:ilvl w:val="0"/>
          <w:numId w:val="37"/>
        </w:numPr>
        <w:rPr>
          <w:sz w:val="24"/>
          <w:szCs w:val="24"/>
        </w:rPr>
      </w:pPr>
      <w:r w:rsidRPr="0052553B">
        <w:rPr>
          <w:sz w:val="24"/>
          <w:szCs w:val="24"/>
        </w:rPr>
        <w:lastRenderedPageBreak/>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0665ACAE"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059E507A"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258213D1"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0A3EF4F2"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C47AE59"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54F85C48"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6F908BA"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2AD0A7DB" w14:textId="77777777"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4C5660">
        <w:rPr>
          <w:sz w:val="24"/>
          <w:szCs w:val="24"/>
        </w:rPr>
        <w:t>, Mapei 2G</w:t>
      </w:r>
      <w:r w:rsidR="00212551">
        <w:rPr>
          <w:sz w:val="24"/>
          <w:szCs w:val="24"/>
        </w:rPr>
        <w:t xml:space="preserve">, hot melt technology </w:t>
      </w:r>
      <w:r w:rsidRPr="0052553B">
        <w:rPr>
          <w:sz w:val="24"/>
          <w:szCs w:val="24"/>
        </w:rPr>
        <w:t>or equivalent as approved by the engineer.</w:t>
      </w:r>
    </w:p>
    <w:p w14:paraId="21C43FB2"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00CC5FEB"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3B885C17"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7941AE2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67C304A1" w14:textId="77777777"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B20987">
        <w:rPr>
          <w:sz w:val="24"/>
          <w:szCs w:val="24"/>
        </w:rPr>
        <w:t>a minimum quantity of 1 pound</w:t>
      </w:r>
      <w:r w:rsidRPr="0052553B">
        <w:rPr>
          <w:sz w:val="24"/>
          <w:szCs w:val="24"/>
        </w:rPr>
        <w:t>/ square foot and shall include test results that demonstrate the following minimum properties:</w:t>
      </w:r>
    </w:p>
    <w:p w14:paraId="3F957512"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3B9128C"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4E096AFC"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5A5A357D" w14:textId="77777777"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14:paraId="51C2E47C"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CC44E5A" w14:textId="77777777" w:rsidR="0052553B" w:rsidRPr="0052553B" w:rsidRDefault="0052553B" w:rsidP="00404ADE">
      <w:pPr>
        <w:pStyle w:val="ListParagraph"/>
        <w:numPr>
          <w:ilvl w:val="0"/>
          <w:numId w:val="46"/>
        </w:numPr>
        <w:rPr>
          <w:sz w:val="24"/>
          <w:szCs w:val="24"/>
        </w:rPr>
      </w:pPr>
      <w:r w:rsidRPr="0052553B">
        <w:rPr>
          <w:sz w:val="24"/>
          <w:szCs w:val="24"/>
        </w:rPr>
        <w:lastRenderedPageBreak/>
        <w:t xml:space="preserve">Density – 90 – 95 lbs/ cu </w:t>
      </w:r>
      <w:r w:rsidR="004E6FA4" w:rsidRPr="0052553B">
        <w:rPr>
          <w:sz w:val="24"/>
          <w:szCs w:val="24"/>
        </w:rPr>
        <w:t>ft.</w:t>
      </w:r>
    </w:p>
    <w:p w14:paraId="51FE9C59"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FC0F16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17F8D10F"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3F78F67B" w14:textId="7777777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1E9491D8"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4ABD80C"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0F8C1044"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0B58B442"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6507FA40"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7E1864E1"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08E300B4"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79EC1B3"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7079AE5D" w14:textId="77777777"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07232AC9" w14:textId="77777777"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0 days after the completion of the installation to mitigate the differential settling of high traffic zones on the field.  This fill addition must be carried out by the Contractor within the time specified above.</w:t>
      </w:r>
    </w:p>
    <w:p w14:paraId="6B2D2461" w14:textId="77777777"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3DD98264" w14:textId="77777777" w:rsidR="00C06753" w:rsidRDefault="00A75EDD" w:rsidP="00404ADE">
      <w:pPr>
        <w:pStyle w:val="ListParagraph"/>
        <w:numPr>
          <w:ilvl w:val="0"/>
          <w:numId w:val="44"/>
        </w:numPr>
        <w:rPr>
          <w:sz w:val="24"/>
          <w:szCs w:val="24"/>
        </w:rPr>
      </w:pPr>
      <w:r>
        <w:rPr>
          <w:sz w:val="24"/>
          <w:szCs w:val="24"/>
        </w:rPr>
        <w:t>New infill bust have point of origin with sieve analysis.</w:t>
      </w:r>
    </w:p>
    <w:p w14:paraId="5C6C188F" w14:textId="77777777" w:rsidR="00DD4B74" w:rsidRDefault="00DD4B74" w:rsidP="00DD4B74">
      <w:pPr>
        <w:rPr>
          <w:b/>
          <w:sz w:val="28"/>
          <w:szCs w:val="28"/>
        </w:rPr>
      </w:pPr>
      <w:r>
        <w:rPr>
          <w:b/>
          <w:sz w:val="28"/>
          <w:szCs w:val="28"/>
        </w:rPr>
        <w:t>PART 3 EXECUTION</w:t>
      </w:r>
    </w:p>
    <w:p w14:paraId="39F704CF"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4805164"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59BF3B26"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184D0822"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5E3DC655" w14:textId="77777777"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14:paraId="02EE9DBF"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17266D53"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383CC0D4"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0DBE4DED"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58C02675"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5E903A88"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5E22600D"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67CBBB18"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0DD588E6"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53F198B9" w14:textId="77777777" w:rsidR="00EF5315" w:rsidRPr="004F67B1" w:rsidRDefault="004F67B1" w:rsidP="004F67B1">
      <w:pPr>
        <w:rPr>
          <w:b/>
          <w:sz w:val="28"/>
          <w:szCs w:val="28"/>
        </w:rPr>
      </w:pPr>
      <w:r>
        <w:rPr>
          <w:b/>
          <w:sz w:val="28"/>
          <w:szCs w:val="28"/>
        </w:rPr>
        <w:t xml:space="preserve">3.04 </w:t>
      </w:r>
      <w:r w:rsidR="00EF5315" w:rsidRPr="004F67B1">
        <w:rPr>
          <w:b/>
          <w:sz w:val="28"/>
          <w:szCs w:val="28"/>
        </w:rPr>
        <w:t>TURF INSTALLATION</w:t>
      </w:r>
    </w:p>
    <w:p w14:paraId="767CE1BF"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FED55D9"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3F032A3E"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7786024"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600D3A30"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767E400A"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46BC275"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150FE20A" w14:textId="77777777" w:rsidR="004F67B1" w:rsidRDefault="004F67B1" w:rsidP="00404ADE">
      <w:pPr>
        <w:pStyle w:val="ListParagraph"/>
        <w:numPr>
          <w:ilvl w:val="0"/>
          <w:numId w:val="53"/>
        </w:numPr>
        <w:rPr>
          <w:sz w:val="24"/>
          <w:szCs w:val="24"/>
        </w:rPr>
      </w:pPr>
      <w:r>
        <w:rPr>
          <w:sz w:val="24"/>
          <w:szCs w:val="24"/>
        </w:rPr>
        <w:lastRenderedPageBreak/>
        <w:t>The infill materials shall be installed in layers, in accordance with the turf manufacturer’s installation instructions.  Any mix of materials shall be uniform and even in thickness.</w:t>
      </w:r>
    </w:p>
    <w:p w14:paraId="1D5F63D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6F84F5A8"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5AD118B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22AE8A96"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1D076F5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41481894" w14:textId="77777777"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05E3BEC9"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0D1AD06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58B9DFC6"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6DCA9F65"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1151D82F"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0BDF4B89" w14:textId="77777777" w:rsidR="007005CB" w:rsidRDefault="007005CB" w:rsidP="00404ADE">
      <w:pPr>
        <w:pStyle w:val="ListParagraph"/>
        <w:numPr>
          <w:ilvl w:val="0"/>
          <w:numId w:val="56"/>
        </w:numPr>
        <w:rPr>
          <w:sz w:val="24"/>
          <w:szCs w:val="24"/>
        </w:rPr>
      </w:pPr>
      <w:r>
        <w:rPr>
          <w:sz w:val="24"/>
          <w:szCs w:val="24"/>
        </w:rPr>
        <w:lastRenderedPageBreak/>
        <w:t>A deficiency list will be produced by the Engineer at the conclusion of the project.  All installation project deficiencies not in dispute must be remedied by the Contractor prior to the issuance of a certificate of Substantial Completion.</w:t>
      </w:r>
    </w:p>
    <w:p w14:paraId="10616CB0"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6BA4" w14:textId="77777777" w:rsidR="008B163C" w:rsidRDefault="008B163C" w:rsidP="00505B82">
      <w:pPr>
        <w:spacing w:after="0" w:line="240" w:lineRule="auto"/>
      </w:pPr>
      <w:r>
        <w:separator/>
      </w:r>
    </w:p>
  </w:endnote>
  <w:endnote w:type="continuationSeparator" w:id="0">
    <w:p w14:paraId="413629DF" w14:textId="77777777" w:rsidR="008B163C" w:rsidRDefault="008B163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C0E8" w14:textId="2DDF2CFF" w:rsidR="00D345DA" w:rsidRDefault="00FC4955">
    <w:pPr>
      <w:pStyle w:val="Footer"/>
    </w:pPr>
    <w:r>
      <w:t>August 2023</w:t>
    </w:r>
  </w:p>
  <w:p w14:paraId="735B6D8D" w14:textId="316624E5" w:rsidR="00D345DA" w:rsidRDefault="00FC4955">
    <w:pPr>
      <w:pStyle w:val="Footer"/>
    </w:pPr>
    <w:r>
      <w:t>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02F58" w14:textId="77777777" w:rsidR="008B163C" w:rsidRDefault="008B163C" w:rsidP="00505B82">
      <w:pPr>
        <w:spacing w:after="0" w:line="240" w:lineRule="auto"/>
      </w:pPr>
      <w:r>
        <w:separator/>
      </w:r>
    </w:p>
  </w:footnote>
  <w:footnote w:type="continuationSeparator" w:id="0">
    <w:p w14:paraId="29BA4C71" w14:textId="77777777" w:rsidR="008B163C" w:rsidRDefault="008B163C"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E4E6" w14:textId="77777777" w:rsidR="00D345DA" w:rsidRDefault="00D345DA">
    <w:pPr>
      <w:pStyle w:val="Header"/>
      <w:rPr>
        <w:b/>
        <w:sz w:val="32"/>
      </w:rPr>
    </w:pPr>
    <w:r>
      <w:rPr>
        <w:b/>
        <w:sz w:val="32"/>
      </w:rPr>
      <w:t>Section 325200 SYNTHETIC TURF</w:t>
    </w:r>
  </w:p>
  <w:p w14:paraId="44E5FDD5" w14:textId="77777777" w:rsidR="00D345DA" w:rsidRPr="001F2F82" w:rsidRDefault="00D345DA">
    <w:pPr>
      <w:pStyle w:val="Header"/>
      <w:rPr>
        <w:b/>
        <w:sz w:val="32"/>
      </w:rPr>
    </w:pPr>
    <w:r w:rsidRPr="00505B82">
      <w:rPr>
        <w:sz w:val="28"/>
      </w:rPr>
      <w:t>Artificial Turf</w:t>
    </w:r>
    <w:r w:rsidR="000A5D0E">
      <w:rPr>
        <w:sz w:val="28"/>
      </w:rPr>
      <w:t xml:space="preserve"> – </w:t>
    </w:r>
    <w:proofErr w:type="spellStart"/>
    <w:r w:rsidR="000A5D0E">
      <w:rPr>
        <w:sz w:val="28"/>
      </w:rPr>
      <w:t>GameChanger</w:t>
    </w:r>
    <w:proofErr w:type="spellEnd"/>
    <w:r w:rsidR="000A5D0E">
      <w:rPr>
        <w:sz w:val="28"/>
      </w:rPr>
      <w:t xml:space="preserve"> T52 – FL461</w:t>
    </w:r>
  </w:p>
  <w:p w14:paraId="4647A9A6" w14:textId="77777777" w:rsidR="00D345DA" w:rsidRDefault="00D34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2F271F48"/>
    <w:multiLevelType w:val="hybridMultilevel"/>
    <w:tmpl w:val="491C39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249565">
    <w:abstractNumId w:val="24"/>
  </w:num>
  <w:num w:numId="2" w16cid:durableId="1050612556">
    <w:abstractNumId w:val="32"/>
  </w:num>
  <w:num w:numId="3" w16cid:durableId="1284264563">
    <w:abstractNumId w:val="5"/>
  </w:num>
  <w:num w:numId="4" w16cid:durableId="600800587">
    <w:abstractNumId w:val="16"/>
  </w:num>
  <w:num w:numId="5" w16cid:durableId="363286278">
    <w:abstractNumId w:val="9"/>
  </w:num>
  <w:num w:numId="6" w16cid:durableId="1398701518">
    <w:abstractNumId w:val="25"/>
  </w:num>
  <w:num w:numId="7" w16cid:durableId="2046711934">
    <w:abstractNumId w:val="46"/>
  </w:num>
  <w:num w:numId="8" w16cid:durableId="1439443687">
    <w:abstractNumId w:val="56"/>
  </w:num>
  <w:num w:numId="9" w16cid:durableId="1675304724">
    <w:abstractNumId w:val="57"/>
  </w:num>
  <w:num w:numId="10" w16cid:durableId="1331325948">
    <w:abstractNumId w:val="13"/>
  </w:num>
  <w:num w:numId="11" w16cid:durableId="997420962">
    <w:abstractNumId w:val="21"/>
  </w:num>
  <w:num w:numId="12" w16cid:durableId="1438259458">
    <w:abstractNumId w:val="55"/>
  </w:num>
  <w:num w:numId="13" w16cid:durableId="1573268566">
    <w:abstractNumId w:val="53"/>
  </w:num>
  <w:num w:numId="14" w16cid:durableId="1845629211">
    <w:abstractNumId w:val="29"/>
  </w:num>
  <w:num w:numId="15" w16cid:durableId="1147236485">
    <w:abstractNumId w:val="28"/>
  </w:num>
  <w:num w:numId="16" w16cid:durableId="296691734">
    <w:abstractNumId w:val="10"/>
  </w:num>
  <w:num w:numId="17" w16cid:durableId="1767769069">
    <w:abstractNumId w:val="52"/>
  </w:num>
  <w:num w:numId="18" w16cid:durableId="1262683374">
    <w:abstractNumId w:val="2"/>
  </w:num>
  <w:num w:numId="19" w16cid:durableId="565073561">
    <w:abstractNumId w:val="30"/>
  </w:num>
  <w:num w:numId="20" w16cid:durableId="79715416">
    <w:abstractNumId w:val="35"/>
  </w:num>
  <w:num w:numId="21" w16cid:durableId="808472332">
    <w:abstractNumId w:val="51"/>
  </w:num>
  <w:num w:numId="22" w16cid:durableId="511574168">
    <w:abstractNumId w:val="11"/>
  </w:num>
  <w:num w:numId="23" w16cid:durableId="1249075271">
    <w:abstractNumId w:val="18"/>
  </w:num>
  <w:num w:numId="24" w16cid:durableId="1544363495">
    <w:abstractNumId w:val="22"/>
  </w:num>
  <w:num w:numId="25" w16cid:durableId="832650100">
    <w:abstractNumId w:val="58"/>
  </w:num>
  <w:num w:numId="26" w16cid:durableId="1321540089">
    <w:abstractNumId w:val="4"/>
  </w:num>
  <w:num w:numId="27" w16cid:durableId="1431974113">
    <w:abstractNumId w:val="39"/>
  </w:num>
  <w:num w:numId="28" w16cid:durableId="1935673631">
    <w:abstractNumId w:val="54"/>
  </w:num>
  <w:num w:numId="29" w16cid:durableId="631985186">
    <w:abstractNumId w:val="26"/>
  </w:num>
  <w:num w:numId="30" w16cid:durableId="1069156481">
    <w:abstractNumId w:val="7"/>
  </w:num>
  <w:num w:numId="31" w16cid:durableId="3090738">
    <w:abstractNumId w:val="44"/>
  </w:num>
  <w:num w:numId="32" w16cid:durableId="1091393971">
    <w:abstractNumId w:val="38"/>
  </w:num>
  <w:num w:numId="33" w16cid:durableId="1532306768">
    <w:abstractNumId w:val="0"/>
  </w:num>
  <w:num w:numId="34" w16cid:durableId="1951668067">
    <w:abstractNumId w:val="33"/>
  </w:num>
  <w:num w:numId="35" w16cid:durableId="618294283">
    <w:abstractNumId w:val="36"/>
  </w:num>
  <w:num w:numId="36" w16cid:durableId="133134664">
    <w:abstractNumId w:val="15"/>
  </w:num>
  <w:num w:numId="37" w16cid:durableId="108360528">
    <w:abstractNumId w:val="19"/>
  </w:num>
  <w:num w:numId="38" w16cid:durableId="1082994024">
    <w:abstractNumId w:val="41"/>
  </w:num>
  <w:num w:numId="39" w16cid:durableId="1216159883">
    <w:abstractNumId w:val="31"/>
  </w:num>
  <w:num w:numId="40" w16cid:durableId="26638981">
    <w:abstractNumId w:val="40"/>
  </w:num>
  <w:num w:numId="41" w16cid:durableId="1197308912">
    <w:abstractNumId w:val="47"/>
  </w:num>
  <w:num w:numId="42" w16cid:durableId="1265769892">
    <w:abstractNumId w:val="3"/>
  </w:num>
  <w:num w:numId="43" w16cid:durableId="1299845577">
    <w:abstractNumId w:val="27"/>
  </w:num>
  <w:num w:numId="44" w16cid:durableId="372005052">
    <w:abstractNumId w:val="20"/>
  </w:num>
  <w:num w:numId="45" w16cid:durableId="1267156478">
    <w:abstractNumId w:val="50"/>
  </w:num>
  <w:num w:numId="46" w16cid:durableId="1722897173">
    <w:abstractNumId w:val="8"/>
  </w:num>
  <w:num w:numId="47" w16cid:durableId="929508704">
    <w:abstractNumId w:val="23"/>
  </w:num>
  <w:num w:numId="48" w16cid:durableId="1559777523">
    <w:abstractNumId w:val="34"/>
  </w:num>
  <w:num w:numId="49" w16cid:durableId="36706310">
    <w:abstractNumId w:val="6"/>
  </w:num>
  <w:num w:numId="50" w16cid:durableId="2073967042">
    <w:abstractNumId w:val="59"/>
  </w:num>
  <w:num w:numId="51" w16cid:durableId="1955550395">
    <w:abstractNumId w:val="1"/>
  </w:num>
  <w:num w:numId="52" w16cid:durableId="1559709780">
    <w:abstractNumId w:val="43"/>
  </w:num>
  <w:num w:numId="53" w16cid:durableId="265045663">
    <w:abstractNumId w:val="17"/>
  </w:num>
  <w:num w:numId="54" w16cid:durableId="1669672558">
    <w:abstractNumId w:val="12"/>
  </w:num>
  <w:num w:numId="55" w16cid:durableId="1005012796">
    <w:abstractNumId w:val="45"/>
  </w:num>
  <w:num w:numId="56" w16cid:durableId="2031829662">
    <w:abstractNumId w:val="14"/>
  </w:num>
  <w:num w:numId="57" w16cid:durableId="995260343">
    <w:abstractNumId w:val="49"/>
  </w:num>
  <w:num w:numId="58" w16cid:durableId="856503917">
    <w:abstractNumId w:val="48"/>
  </w:num>
  <w:num w:numId="59" w16cid:durableId="7027596">
    <w:abstractNumId w:val="42"/>
  </w:num>
  <w:num w:numId="60" w16cid:durableId="1846900926">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12DA3"/>
    <w:rsid w:val="0006264B"/>
    <w:rsid w:val="000633CD"/>
    <w:rsid w:val="000A0821"/>
    <w:rsid w:val="000A5D0E"/>
    <w:rsid w:val="000E0F3D"/>
    <w:rsid w:val="000E70E1"/>
    <w:rsid w:val="00116D72"/>
    <w:rsid w:val="00137EC8"/>
    <w:rsid w:val="00146665"/>
    <w:rsid w:val="00153B83"/>
    <w:rsid w:val="00163D97"/>
    <w:rsid w:val="00184135"/>
    <w:rsid w:val="00186C86"/>
    <w:rsid w:val="001E1C6A"/>
    <w:rsid w:val="001F2F82"/>
    <w:rsid w:val="00205E70"/>
    <w:rsid w:val="00212551"/>
    <w:rsid w:val="00214F61"/>
    <w:rsid w:val="00274041"/>
    <w:rsid w:val="002A0911"/>
    <w:rsid w:val="002B6D9F"/>
    <w:rsid w:val="002C16B8"/>
    <w:rsid w:val="002D325E"/>
    <w:rsid w:val="002E3EC0"/>
    <w:rsid w:val="003274C9"/>
    <w:rsid w:val="00356EF7"/>
    <w:rsid w:val="00365772"/>
    <w:rsid w:val="003F7600"/>
    <w:rsid w:val="00404ADE"/>
    <w:rsid w:val="00405D5D"/>
    <w:rsid w:val="00417D10"/>
    <w:rsid w:val="00451F00"/>
    <w:rsid w:val="004527A6"/>
    <w:rsid w:val="00455B56"/>
    <w:rsid w:val="00464660"/>
    <w:rsid w:val="004A34BE"/>
    <w:rsid w:val="004C5660"/>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7005CB"/>
    <w:rsid w:val="00706486"/>
    <w:rsid w:val="00707315"/>
    <w:rsid w:val="00747406"/>
    <w:rsid w:val="00790A40"/>
    <w:rsid w:val="007A1672"/>
    <w:rsid w:val="007A1A9E"/>
    <w:rsid w:val="007B273B"/>
    <w:rsid w:val="007B5E15"/>
    <w:rsid w:val="007E36E8"/>
    <w:rsid w:val="0080327A"/>
    <w:rsid w:val="00805AAF"/>
    <w:rsid w:val="00856048"/>
    <w:rsid w:val="0086136F"/>
    <w:rsid w:val="0088130D"/>
    <w:rsid w:val="008912BF"/>
    <w:rsid w:val="008B163C"/>
    <w:rsid w:val="008C7988"/>
    <w:rsid w:val="00906ECB"/>
    <w:rsid w:val="00915632"/>
    <w:rsid w:val="009739C8"/>
    <w:rsid w:val="00982D2B"/>
    <w:rsid w:val="009857B6"/>
    <w:rsid w:val="009A3174"/>
    <w:rsid w:val="009C43EE"/>
    <w:rsid w:val="009C491B"/>
    <w:rsid w:val="009D210B"/>
    <w:rsid w:val="009F2BEA"/>
    <w:rsid w:val="00A071A3"/>
    <w:rsid w:val="00A1421C"/>
    <w:rsid w:val="00A21997"/>
    <w:rsid w:val="00A23A31"/>
    <w:rsid w:val="00A27AA6"/>
    <w:rsid w:val="00A75EDD"/>
    <w:rsid w:val="00A82EDD"/>
    <w:rsid w:val="00AA2B61"/>
    <w:rsid w:val="00AB0C48"/>
    <w:rsid w:val="00AE017F"/>
    <w:rsid w:val="00B20987"/>
    <w:rsid w:val="00B32E1A"/>
    <w:rsid w:val="00B477CE"/>
    <w:rsid w:val="00B65E30"/>
    <w:rsid w:val="00BA0D87"/>
    <w:rsid w:val="00BB7B95"/>
    <w:rsid w:val="00BC1BA0"/>
    <w:rsid w:val="00BD09C4"/>
    <w:rsid w:val="00BD4FB3"/>
    <w:rsid w:val="00C01E8B"/>
    <w:rsid w:val="00C04F1C"/>
    <w:rsid w:val="00C06753"/>
    <w:rsid w:val="00C15C2F"/>
    <w:rsid w:val="00CB51AD"/>
    <w:rsid w:val="00D149B0"/>
    <w:rsid w:val="00D2304D"/>
    <w:rsid w:val="00D34235"/>
    <w:rsid w:val="00D345DA"/>
    <w:rsid w:val="00D430C6"/>
    <w:rsid w:val="00DA2732"/>
    <w:rsid w:val="00DB4C97"/>
    <w:rsid w:val="00DD0CF5"/>
    <w:rsid w:val="00DD4B74"/>
    <w:rsid w:val="00DF3215"/>
    <w:rsid w:val="00E84852"/>
    <w:rsid w:val="00E911BD"/>
    <w:rsid w:val="00EF5315"/>
    <w:rsid w:val="00F203A3"/>
    <w:rsid w:val="00F40800"/>
    <w:rsid w:val="00F627FC"/>
    <w:rsid w:val="00F95EBE"/>
    <w:rsid w:val="00F975D5"/>
    <w:rsid w:val="00FA16BD"/>
    <w:rsid w:val="00FA1E35"/>
    <w:rsid w:val="00FC4955"/>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B4B703"/>
  <w15:docId w15:val="{0D052870-98FB-4E2F-ABA9-06F4F40E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DF081ADF293408EA43283EAD3A523" ma:contentTypeVersion="18" ma:contentTypeDescription="Create a new document." ma:contentTypeScope="" ma:versionID="655f75c9df0aa3182e87f311ff106f9b">
  <xsd:schema xmlns:xsd="http://www.w3.org/2001/XMLSchema" xmlns:xs="http://www.w3.org/2001/XMLSchema" xmlns:p="http://schemas.microsoft.com/office/2006/metadata/properties" xmlns:ns2="e6eec9f2-154a-40fb-bceb-fcaaee1cbc4e" xmlns:ns3="4c7c94ad-5a5c-41d6-8542-180cfe08589a" targetNamespace="http://schemas.microsoft.com/office/2006/metadata/properties" ma:root="true" ma:fieldsID="c1af32b33e36fdcc241483265f940d3a" ns2:_="" ns3:_="">
    <xsd:import namespace="e6eec9f2-154a-40fb-bceb-fcaaee1cbc4e"/>
    <xsd:import namespace="4c7c94ad-5a5c-41d6-8542-180cfe0858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ec9f2-154a-40fb-bceb-fcaaee1cb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a34862-d143-4674-a590-a5bb78370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c94ad-5a5c-41d6-8542-180cfe0858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a021eb-b03f-414d-870d-bcad586e0a51}" ma:internalName="TaxCatchAll" ma:showField="CatchAllData" ma:web="4c7c94ad-5a5c-41d6-8542-180cfe085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c7c94ad-5a5c-41d6-8542-180cfe08589a" xsi:nil="true"/>
    <lcf76f155ced4ddcb4097134ff3c332f xmlns="e6eec9f2-154a-40fb-bceb-fcaaee1cbc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F502C6-D4C1-411D-B66D-46A2E3F90887}">
  <ds:schemaRefs>
    <ds:schemaRef ds:uri="http://schemas.openxmlformats.org/officeDocument/2006/bibliography"/>
  </ds:schemaRefs>
</ds:datastoreItem>
</file>

<file path=customXml/itemProps2.xml><?xml version="1.0" encoding="utf-8"?>
<ds:datastoreItem xmlns:ds="http://schemas.openxmlformats.org/officeDocument/2006/customXml" ds:itemID="{9F607F2B-DC78-48D4-9F73-C7741FBC1A3F}"/>
</file>

<file path=customXml/itemProps3.xml><?xml version="1.0" encoding="utf-8"?>
<ds:datastoreItem xmlns:ds="http://schemas.openxmlformats.org/officeDocument/2006/customXml" ds:itemID="{31DA7B32-5CDD-4964-B37E-9CA29FF6242F}"/>
</file>

<file path=customXml/itemProps4.xml><?xml version="1.0" encoding="utf-8"?>
<ds:datastoreItem xmlns:ds="http://schemas.openxmlformats.org/officeDocument/2006/customXml" ds:itemID="{D7D4D6C2-91D4-4803-B5B6-3417C7E93322}"/>
</file>

<file path=docProps/app.xml><?xml version="1.0" encoding="utf-8"?>
<Properties xmlns="http://schemas.openxmlformats.org/officeDocument/2006/extended-properties" xmlns:vt="http://schemas.openxmlformats.org/officeDocument/2006/docPropsVTypes">
  <Template>Normal</Template>
  <TotalTime>20</TotalTime>
  <Pages>14</Pages>
  <Words>3866</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Patrick Gibbens</cp:lastModifiedBy>
  <cp:revision>2</cp:revision>
  <cp:lastPrinted>2014-03-07T20:02:00Z</cp:lastPrinted>
  <dcterms:created xsi:type="dcterms:W3CDTF">2023-08-29T16:30:00Z</dcterms:created>
  <dcterms:modified xsi:type="dcterms:W3CDTF">2023-08-29T16:30:00Z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0x01010061DDF081ADF293408EA43283EAD3A523</vt:lpwstr>
  </property>
</Properties>
</file>